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A0" w:rsidRPr="00BD05B4" w:rsidRDefault="00DB7805" w:rsidP="00244511">
      <w:pPr>
        <w:pStyle w:val="Default"/>
        <w:rPr>
          <w:b/>
          <w:bCs/>
          <w:sz w:val="20"/>
          <w:szCs w:val="20"/>
          <w:lang w:val="en-GB"/>
        </w:rPr>
      </w:pPr>
      <w:r w:rsidRPr="00BD05B4">
        <w:rPr>
          <w:b/>
          <w:bCs/>
          <w:sz w:val="20"/>
          <w:szCs w:val="20"/>
          <w:lang w:val="en-GB"/>
        </w:rPr>
        <w:t>Introduction</w:t>
      </w:r>
    </w:p>
    <w:p w:rsidR="00DB7805" w:rsidRPr="00BD05B4" w:rsidRDefault="00DB7805" w:rsidP="00244511">
      <w:pPr>
        <w:pStyle w:val="Default"/>
        <w:rPr>
          <w:b/>
          <w:bCs/>
          <w:sz w:val="20"/>
          <w:szCs w:val="20"/>
          <w:lang w:val="en-GB"/>
        </w:rPr>
      </w:pPr>
    </w:p>
    <w:p w:rsidR="00DB7805" w:rsidRPr="00BD05B4" w:rsidRDefault="00DB7805" w:rsidP="00DB7805">
      <w:pPr>
        <w:autoSpaceDE w:val="0"/>
        <w:autoSpaceDN w:val="0"/>
        <w:adjustRightInd w:val="0"/>
        <w:rPr>
          <w:bCs/>
          <w:lang w:val="en-GB"/>
        </w:rPr>
      </w:pPr>
      <w:r w:rsidRPr="00BD05B4">
        <w:rPr>
          <w:lang w:val="en-GB"/>
        </w:rPr>
        <w:t xml:space="preserve">This Appendix is aimed at providing details on the condition imposed in Chapter 4.3 of NEN 3840. This states that </w:t>
      </w:r>
      <w:r w:rsidRPr="00BD05B4">
        <w:rPr>
          <w:rFonts w:ascii="ArialMT" w:hAnsi="ArialMT"/>
          <w:lang w:val="en-GB"/>
        </w:rPr>
        <w:t>where the dividing line lies between the installation responsibility of one party and the second must be clearly and unambiguously stipulated on the interface between two managerial areas.</w:t>
      </w:r>
      <w:r w:rsidRPr="00BD05B4">
        <w:rPr>
          <w:lang w:val="en-GB"/>
        </w:rPr>
        <w:t xml:space="preserve"> </w:t>
      </w:r>
      <w:r w:rsidRPr="00BD05B4">
        <w:rPr>
          <w:rFonts w:ascii="ArialMT" w:hAnsi="ArialMT"/>
          <w:lang w:val="en-GB"/>
        </w:rPr>
        <w:t>These agreements must be recorded in writing.</w:t>
      </w:r>
    </w:p>
    <w:p w:rsidR="00DB7805" w:rsidRPr="00BD05B4" w:rsidRDefault="00DB7805" w:rsidP="00DB7805">
      <w:pPr>
        <w:autoSpaceDE w:val="0"/>
        <w:autoSpaceDN w:val="0"/>
        <w:adjustRightInd w:val="0"/>
        <w:rPr>
          <w:bCs/>
          <w:lang w:val="en-GB"/>
        </w:rPr>
      </w:pPr>
    </w:p>
    <w:p w:rsidR="002835BC" w:rsidRPr="00BD05B4" w:rsidRDefault="002835BC" w:rsidP="00DB7805">
      <w:pPr>
        <w:autoSpaceDE w:val="0"/>
        <w:autoSpaceDN w:val="0"/>
        <w:adjustRightInd w:val="0"/>
        <w:rPr>
          <w:bCs/>
          <w:lang w:val="en-GB"/>
        </w:rPr>
      </w:pPr>
      <w:r w:rsidRPr="00BD05B4">
        <w:rPr>
          <w:lang w:val="en-GB"/>
        </w:rPr>
        <w:t xml:space="preserve">As soon as a change occurs at one party, the </w:t>
      </w:r>
      <w:r w:rsidR="00A50639">
        <w:rPr>
          <w:lang w:val="en-GB"/>
        </w:rPr>
        <w:t>Senior Nominated Person in Control of an Electrical Installation (</w:t>
      </w:r>
      <w:proofErr w:type="spellStart"/>
      <w:r w:rsidR="00A50639">
        <w:rPr>
          <w:lang w:val="en-GB"/>
        </w:rPr>
        <w:t>SNPcEI</w:t>
      </w:r>
      <w:proofErr w:type="spellEnd"/>
      <w:r w:rsidR="00A50639">
        <w:rPr>
          <w:lang w:val="en-GB"/>
        </w:rPr>
        <w:t xml:space="preserve">) </w:t>
      </w:r>
      <w:r w:rsidRPr="00BD05B4">
        <w:rPr>
          <w:lang w:val="en-GB"/>
        </w:rPr>
        <w:t xml:space="preserve"> of that party must immediately inform the </w:t>
      </w:r>
      <w:proofErr w:type="spellStart"/>
      <w:r w:rsidR="00A50639">
        <w:rPr>
          <w:lang w:val="en-GB"/>
        </w:rPr>
        <w:t>SNPcEI</w:t>
      </w:r>
      <w:proofErr w:type="spellEnd"/>
      <w:r w:rsidRPr="00BD05B4">
        <w:rPr>
          <w:lang w:val="en-GB"/>
        </w:rPr>
        <w:t xml:space="preserve"> of the other party in writing. This document must be processed within two weeks and communicated to the persons in the contact details. With this, the previous version lapses automatically.</w:t>
      </w:r>
    </w:p>
    <w:p w:rsidR="002835BC" w:rsidRPr="00BD05B4" w:rsidRDefault="002835BC" w:rsidP="00DB7805">
      <w:pPr>
        <w:autoSpaceDE w:val="0"/>
        <w:autoSpaceDN w:val="0"/>
        <w:adjustRightInd w:val="0"/>
        <w:rPr>
          <w:bCs/>
          <w:lang w:val="en-GB"/>
        </w:rPr>
      </w:pPr>
    </w:p>
    <w:p w:rsidR="00DB7805" w:rsidRPr="00BD05B4" w:rsidRDefault="00DB7805" w:rsidP="00DB7805">
      <w:pPr>
        <w:autoSpaceDE w:val="0"/>
        <w:autoSpaceDN w:val="0"/>
        <w:adjustRightInd w:val="0"/>
        <w:rPr>
          <w:b/>
          <w:bCs/>
          <w:lang w:val="en-GB"/>
        </w:rPr>
      </w:pPr>
      <w:r w:rsidRPr="00BD05B4">
        <w:rPr>
          <w:b/>
          <w:bCs/>
          <w:lang w:val="en-GB"/>
        </w:rPr>
        <w:t>Contact details</w:t>
      </w:r>
    </w:p>
    <w:p w:rsidR="00DB7805" w:rsidRPr="00BD05B4" w:rsidRDefault="00DB7805" w:rsidP="00DB7805">
      <w:pPr>
        <w:autoSpaceDE w:val="0"/>
        <w:autoSpaceDN w:val="0"/>
        <w:adjustRightInd w:val="0"/>
        <w:rPr>
          <w:bCs/>
          <w:lang w:val="en-GB"/>
        </w:rPr>
      </w:pPr>
    </w:p>
    <w:p w:rsidR="00DB7805" w:rsidRPr="00BD05B4" w:rsidRDefault="00A50639" w:rsidP="00244511">
      <w:pPr>
        <w:pStyle w:val="Default"/>
        <w:rPr>
          <w:bCs/>
          <w:sz w:val="20"/>
          <w:szCs w:val="20"/>
          <w:lang w:val="en-GB"/>
        </w:rPr>
      </w:pPr>
      <w:r>
        <w:rPr>
          <w:sz w:val="20"/>
          <w:szCs w:val="20"/>
          <w:lang w:val="en-GB"/>
        </w:rPr>
        <w:t xml:space="preserve">Senior Nominated Persons in control of an Electrical Installation </w:t>
      </w:r>
      <w:proofErr w:type="spellStart"/>
      <w:r>
        <w:rPr>
          <w:sz w:val="20"/>
          <w:szCs w:val="20"/>
          <w:lang w:val="en-GB"/>
        </w:rPr>
        <w:t>SNPcEI</w:t>
      </w:r>
      <w:proofErr w:type="spellEnd"/>
      <w:r>
        <w:rPr>
          <w:sz w:val="20"/>
          <w:szCs w:val="20"/>
          <w:lang w:val="en-GB"/>
        </w:rPr>
        <w:t xml:space="preserve">  (acc. OESS)</w:t>
      </w:r>
    </w:p>
    <w:tbl>
      <w:tblPr>
        <w:tblStyle w:val="Tabelraster"/>
        <w:tblW w:w="0" w:type="auto"/>
        <w:tblLook w:val="04A0" w:firstRow="1" w:lastRow="0" w:firstColumn="1" w:lastColumn="0" w:noHBand="0" w:noVBand="1"/>
      </w:tblPr>
      <w:tblGrid>
        <w:gridCol w:w="3369"/>
        <w:gridCol w:w="5513"/>
      </w:tblGrid>
      <w:tr w:rsidR="00DB7805" w:rsidRPr="00BD05B4" w:rsidTr="00DB7805">
        <w:tc>
          <w:tcPr>
            <w:tcW w:w="3369" w:type="dxa"/>
          </w:tcPr>
          <w:p w:rsidR="00DB7805" w:rsidRPr="00BD05B4" w:rsidRDefault="00DB7805" w:rsidP="00244511">
            <w:pPr>
              <w:pStyle w:val="Default"/>
              <w:rPr>
                <w:bCs/>
                <w:sz w:val="20"/>
                <w:szCs w:val="20"/>
                <w:lang w:val="en-GB"/>
              </w:rPr>
            </w:pPr>
            <w:r w:rsidRPr="00BD05B4">
              <w:rPr>
                <w:sz w:val="20"/>
                <w:szCs w:val="20"/>
                <w:lang w:val="en-GB"/>
              </w:rPr>
              <w:t>Name</w:t>
            </w:r>
          </w:p>
        </w:tc>
        <w:tc>
          <w:tcPr>
            <w:tcW w:w="5513" w:type="dxa"/>
          </w:tcPr>
          <w:p w:rsidR="00DB7805" w:rsidRPr="00BD05B4" w:rsidRDefault="00DB7805" w:rsidP="00244511">
            <w:pPr>
              <w:pStyle w:val="Default"/>
              <w:rPr>
                <w:bCs/>
                <w:sz w:val="20"/>
                <w:szCs w:val="20"/>
                <w:lang w:val="en-GB"/>
              </w:rPr>
            </w:pPr>
            <w:r w:rsidRPr="00BD05B4">
              <w:rPr>
                <w:sz w:val="20"/>
                <w:szCs w:val="20"/>
                <w:lang w:val="en-GB"/>
              </w:rPr>
              <w:t>Contact details</w:t>
            </w:r>
          </w:p>
        </w:tc>
      </w:tr>
      <w:tr w:rsidR="00DB7805" w:rsidRPr="00BD05B4" w:rsidTr="00DB7805">
        <w:tc>
          <w:tcPr>
            <w:tcW w:w="3369" w:type="dxa"/>
          </w:tcPr>
          <w:p w:rsidR="00DB7805" w:rsidRPr="00BD05B4" w:rsidRDefault="00DB7805" w:rsidP="00244511">
            <w:pPr>
              <w:pStyle w:val="Default"/>
              <w:rPr>
                <w:b/>
                <w:bCs/>
                <w:sz w:val="20"/>
                <w:szCs w:val="20"/>
                <w:lang w:val="en-GB"/>
              </w:rPr>
            </w:pPr>
          </w:p>
        </w:tc>
        <w:tc>
          <w:tcPr>
            <w:tcW w:w="5513" w:type="dxa"/>
          </w:tcPr>
          <w:p w:rsidR="00DB7805" w:rsidRPr="00BD05B4" w:rsidRDefault="00DB7805" w:rsidP="00244511">
            <w:pPr>
              <w:pStyle w:val="Default"/>
              <w:rPr>
                <w:b/>
                <w:bCs/>
                <w:sz w:val="20"/>
                <w:szCs w:val="20"/>
                <w:lang w:val="en-GB"/>
              </w:rPr>
            </w:pPr>
          </w:p>
        </w:tc>
      </w:tr>
      <w:tr w:rsidR="00DB7805" w:rsidRPr="00BD05B4" w:rsidTr="00DB7805">
        <w:tc>
          <w:tcPr>
            <w:tcW w:w="3369" w:type="dxa"/>
          </w:tcPr>
          <w:p w:rsidR="00DB7805" w:rsidRPr="00BD05B4" w:rsidRDefault="00DB7805" w:rsidP="00244511">
            <w:pPr>
              <w:pStyle w:val="Default"/>
              <w:rPr>
                <w:b/>
                <w:bCs/>
                <w:sz w:val="20"/>
                <w:szCs w:val="20"/>
                <w:lang w:val="en-GB"/>
              </w:rPr>
            </w:pPr>
          </w:p>
        </w:tc>
        <w:tc>
          <w:tcPr>
            <w:tcW w:w="5513" w:type="dxa"/>
          </w:tcPr>
          <w:p w:rsidR="00DB7805" w:rsidRPr="00BD05B4" w:rsidRDefault="00DB7805" w:rsidP="00244511">
            <w:pPr>
              <w:pStyle w:val="Default"/>
              <w:rPr>
                <w:b/>
                <w:bCs/>
                <w:sz w:val="20"/>
                <w:szCs w:val="20"/>
                <w:lang w:val="en-GB"/>
              </w:rPr>
            </w:pPr>
          </w:p>
        </w:tc>
      </w:tr>
    </w:tbl>
    <w:p w:rsidR="00DB7805" w:rsidRPr="00BD05B4" w:rsidRDefault="00DB7805" w:rsidP="00244511">
      <w:pPr>
        <w:pStyle w:val="Default"/>
        <w:rPr>
          <w:b/>
          <w:bCs/>
          <w:sz w:val="20"/>
          <w:szCs w:val="20"/>
          <w:lang w:val="en-GB"/>
        </w:rPr>
      </w:pPr>
    </w:p>
    <w:p w:rsidR="00872A25" w:rsidRPr="00BD05B4" w:rsidRDefault="00A50639" w:rsidP="00872A25">
      <w:pPr>
        <w:pStyle w:val="Default"/>
        <w:rPr>
          <w:bCs/>
          <w:sz w:val="20"/>
          <w:szCs w:val="20"/>
          <w:lang w:val="en-GB"/>
        </w:rPr>
      </w:pPr>
      <w:r>
        <w:rPr>
          <w:sz w:val="20"/>
          <w:szCs w:val="20"/>
          <w:lang w:val="en-GB"/>
        </w:rPr>
        <w:t>Nominated Persons in control of an Electrical Installation</w:t>
      </w:r>
      <w:r>
        <w:rPr>
          <w:sz w:val="20"/>
          <w:szCs w:val="20"/>
          <w:lang w:val="en-GB"/>
        </w:rPr>
        <w:t xml:space="preserve"> </w:t>
      </w:r>
      <w:proofErr w:type="spellStart"/>
      <w:r>
        <w:rPr>
          <w:sz w:val="20"/>
          <w:szCs w:val="20"/>
          <w:lang w:val="en-GB"/>
        </w:rPr>
        <w:t>NPcEI</w:t>
      </w:r>
      <w:proofErr w:type="spellEnd"/>
      <w:r>
        <w:rPr>
          <w:sz w:val="20"/>
          <w:szCs w:val="20"/>
          <w:lang w:val="en-GB"/>
        </w:rPr>
        <w:t xml:space="preserve">  (acc. OESS)</w:t>
      </w:r>
      <w:r w:rsidR="00872A25" w:rsidRPr="00BD05B4">
        <w:rPr>
          <w:rStyle w:val="Voetnootmarkering"/>
          <w:sz w:val="20"/>
          <w:szCs w:val="20"/>
          <w:lang w:val="en-GB"/>
        </w:rPr>
        <w:footnoteReference w:id="1"/>
      </w:r>
    </w:p>
    <w:tbl>
      <w:tblPr>
        <w:tblStyle w:val="Tabelraster"/>
        <w:tblW w:w="0" w:type="auto"/>
        <w:tblLook w:val="04A0" w:firstRow="1" w:lastRow="0" w:firstColumn="1" w:lastColumn="0" w:noHBand="0" w:noVBand="1"/>
      </w:tblPr>
      <w:tblGrid>
        <w:gridCol w:w="3369"/>
        <w:gridCol w:w="5513"/>
      </w:tblGrid>
      <w:tr w:rsidR="00872A25" w:rsidRPr="00BD05B4" w:rsidTr="003B73FA">
        <w:tc>
          <w:tcPr>
            <w:tcW w:w="3369" w:type="dxa"/>
          </w:tcPr>
          <w:p w:rsidR="00872A25" w:rsidRPr="00BD05B4" w:rsidRDefault="00872A25" w:rsidP="003B73FA">
            <w:pPr>
              <w:pStyle w:val="Default"/>
              <w:rPr>
                <w:bCs/>
                <w:sz w:val="20"/>
                <w:szCs w:val="20"/>
                <w:lang w:val="en-GB"/>
              </w:rPr>
            </w:pPr>
            <w:r w:rsidRPr="00BD05B4">
              <w:rPr>
                <w:sz w:val="20"/>
                <w:szCs w:val="20"/>
                <w:lang w:val="en-GB"/>
              </w:rPr>
              <w:t>Name</w:t>
            </w:r>
          </w:p>
        </w:tc>
        <w:tc>
          <w:tcPr>
            <w:tcW w:w="5513" w:type="dxa"/>
          </w:tcPr>
          <w:p w:rsidR="00872A25" w:rsidRPr="00BD05B4" w:rsidRDefault="00872A25" w:rsidP="003B73FA">
            <w:pPr>
              <w:pStyle w:val="Default"/>
              <w:rPr>
                <w:bCs/>
                <w:sz w:val="20"/>
                <w:szCs w:val="20"/>
                <w:lang w:val="en-GB"/>
              </w:rPr>
            </w:pPr>
            <w:r w:rsidRPr="00BD05B4">
              <w:rPr>
                <w:sz w:val="20"/>
                <w:szCs w:val="20"/>
                <w:lang w:val="en-GB"/>
              </w:rPr>
              <w:t>Contact details</w:t>
            </w:r>
          </w:p>
        </w:tc>
      </w:tr>
      <w:tr w:rsidR="00872A25" w:rsidRPr="00BD05B4" w:rsidTr="003B73FA">
        <w:tc>
          <w:tcPr>
            <w:tcW w:w="3369" w:type="dxa"/>
          </w:tcPr>
          <w:p w:rsidR="00872A25" w:rsidRPr="00BD05B4" w:rsidRDefault="00872A25" w:rsidP="003B73FA">
            <w:pPr>
              <w:pStyle w:val="Default"/>
              <w:rPr>
                <w:b/>
                <w:bCs/>
                <w:sz w:val="20"/>
                <w:szCs w:val="20"/>
                <w:lang w:val="en-GB"/>
              </w:rPr>
            </w:pPr>
          </w:p>
        </w:tc>
        <w:tc>
          <w:tcPr>
            <w:tcW w:w="5513" w:type="dxa"/>
          </w:tcPr>
          <w:p w:rsidR="00872A25" w:rsidRPr="00BD05B4" w:rsidRDefault="00872A25" w:rsidP="003B73FA">
            <w:pPr>
              <w:pStyle w:val="Default"/>
              <w:rPr>
                <w:b/>
                <w:bCs/>
                <w:sz w:val="20"/>
                <w:szCs w:val="20"/>
                <w:lang w:val="en-GB"/>
              </w:rPr>
            </w:pPr>
          </w:p>
        </w:tc>
      </w:tr>
      <w:tr w:rsidR="00872A25" w:rsidRPr="00BD05B4" w:rsidTr="003B73FA">
        <w:tc>
          <w:tcPr>
            <w:tcW w:w="3369" w:type="dxa"/>
          </w:tcPr>
          <w:p w:rsidR="00872A25" w:rsidRPr="00BD05B4" w:rsidRDefault="00872A25" w:rsidP="003B73FA">
            <w:pPr>
              <w:pStyle w:val="Default"/>
              <w:rPr>
                <w:b/>
                <w:bCs/>
                <w:sz w:val="20"/>
                <w:szCs w:val="20"/>
                <w:lang w:val="en-GB"/>
              </w:rPr>
            </w:pPr>
          </w:p>
        </w:tc>
        <w:tc>
          <w:tcPr>
            <w:tcW w:w="5513" w:type="dxa"/>
          </w:tcPr>
          <w:p w:rsidR="00872A25" w:rsidRPr="00BD05B4" w:rsidRDefault="00872A25" w:rsidP="003B73FA">
            <w:pPr>
              <w:pStyle w:val="Default"/>
              <w:rPr>
                <w:b/>
                <w:bCs/>
                <w:sz w:val="20"/>
                <w:szCs w:val="20"/>
                <w:lang w:val="en-GB"/>
              </w:rPr>
            </w:pPr>
          </w:p>
        </w:tc>
      </w:tr>
    </w:tbl>
    <w:p w:rsidR="00872A25" w:rsidRPr="00BD05B4" w:rsidRDefault="00872A25" w:rsidP="00244511">
      <w:pPr>
        <w:pStyle w:val="Default"/>
        <w:rPr>
          <w:b/>
          <w:bCs/>
          <w:sz w:val="20"/>
          <w:szCs w:val="20"/>
          <w:lang w:val="en-GB"/>
        </w:rPr>
      </w:pPr>
    </w:p>
    <w:p w:rsidR="00DB7805" w:rsidRPr="00BD05B4" w:rsidRDefault="00DB7805" w:rsidP="00244511">
      <w:pPr>
        <w:pStyle w:val="Default"/>
        <w:rPr>
          <w:bCs/>
          <w:sz w:val="20"/>
          <w:szCs w:val="20"/>
          <w:lang w:val="en-GB"/>
        </w:rPr>
      </w:pPr>
      <w:r w:rsidRPr="00BD05B4">
        <w:rPr>
          <w:sz w:val="20"/>
          <w:szCs w:val="20"/>
          <w:lang w:val="en-GB"/>
        </w:rPr>
        <w:t>Operations</w:t>
      </w:r>
    </w:p>
    <w:tbl>
      <w:tblPr>
        <w:tblStyle w:val="Tabelraster"/>
        <w:tblW w:w="0" w:type="auto"/>
        <w:tblLook w:val="04A0" w:firstRow="1" w:lastRow="0" w:firstColumn="1" w:lastColumn="0" w:noHBand="0" w:noVBand="1"/>
      </w:tblPr>
      <w:tblGrid>
        <w:gridCol w:w="3369"/>
        <w:gridCol w:w="5513"/>
      </w:tblGrid>
      <w:tr w:rsidR="00DB7805" w:rsidRPr="00BD05B4" w:rsidTr="003B73FA">
        <w:tc>
          <w:tcPr>
            <w:tcW w:w="3369" w:type="dxa"/>
          </w:tcPr>
          <w:p w:rsidR="00DB7805" w:rsidRPr="00BD05B4" w:rsidRDefault="00DB7805" w:rsidP="003B73FA">
            <w:pPr>
              <w:pStyle w:val="Default"/>
              <w:rPr>
                <w:bCs/>
                <w:sz w:val="20"/>
                <w:szCs w:val="20"/>
                <w:lang w:val="en-GB"/>
              </w:rPr>
            </w:pPr>
            <w:r w:rsidRPr="00BD05B4">
              <w:rPr>
                <w:sz w:val="20"/>
                <w:szCs w:val="20"/>
                <w:lang w:val="en-GB"/>
              </w:rPr>
              <w:t>Name</w:t>
            </w:r>
          </w:p>
        </w:tc>
        <w:tc>
          <w:tcPr>
            <w:tcW w:w="5513" w:type="dxa"/>
          </w:tcPr>
          <w:p w:rsidR="00DB7805" w:rsidRPr="00BD05B4" w:rsidRDefault="00DB7805" w:rsidP="003B73FA">
            <w:pPr>
              <w:pStyle w:val="Default"/>
              <w:rPr>
                <w:bCs/>
                <w:sz w:val="20"/>
                <w:szCs w:val="20"/>
                <w:lang w:val="en-GB"/>
              </w:rPr>
            </w:pPr>
            <w:r w:rsidRPr="00BD05B4">
              <w:rPr>
                <w:sz w:val="20"/>
                <w:szCs w:val="20"/>
                <w:lang w:val="en-GB"/>
              </w:rPr>
              <w:t>Contact details</w:t>
            </w:r>
          </w:p>
        </w:tc>
      </w:tr>
      <w:tr w:rsidR="00DB7805" w:rsidRPr="00BD05B4" w:rsidTr="003B73FA">
        <w:tc>
          <w:tcPr>
            <w:tcW w:w="3369" w:type="dxa"/>
          </w:tcPr>
          <w:p w:rsidR="00DB7805" w:rsidRPr="00BD05B4" w:rsidRDefault="00DB7805" w:rsidP="003B73FA">
            <w:pPr>
              <w:pStyle w:val="Default"/>
              <w:rPr>
                <w:b/>
                <w:bCs/>
                <w:sz w:val="20"/>
                <w:szCs w:val="20"/>
                <w:lang w:val="en-GB"/>
              </w:rPr>
            </w:pPr>
          </w:p>
        </w:tc>
        <w:tc>
          <w:tcPr>
            <w:tcW w:w="5513" w:type="dxa"/>
          </w:tcPr>
          <w:p w:rsidR="00DB7805" w:rsidRPr="00BD05B4" w:rsidRDefault="00DB7805" w:rsidP="003B73FA">
            <w:pPr>
              <w:pStyle w:val="Default"/>
              <w:rPr>
                <w:b/>
                <w:bCs/>
                <w:sz w:val="20"/>
                <w:szCs w:val="20"/>
                <w:lang w:val="en-GB"/>
              </w:rPr>
            </w:pPr>
          </w:p>
        </w:tc>
      </w:tr>
      <w:tr w:rsidR="00DB7805" w:rsidRPr="00BD05B4" w:rsidTr="003B73FA">
        <w:tc>
          <w:tcPr>
            <w:tcW w:w="3369" w:type="dxa"/>
          </w:tcPr>
          <w:p w:rsidR="00DB7805" w:rsidRPr="00BD05B4" w:rsidRDefault="00DB7805" w:rsidP="003B73FA">
            <w:pPr>
              <w:pStyle w:val="Default"/>
              <w:rPr>
                <w:b/>
                <w:bCs/>
                <w:sz w:val="20"/>
                <w:szCs w:val="20"/>
                <w:lang w:val="en-GB"/>
              </w:rPr>
            </w:pPr>
          </w:p>
        </w:tc>
        <w:tc>
          <w:tcPr>
            <w:tcW w:w="5513" w:type="dxa"/>
          </w:tcPr>
          <w:p w:rsidR="00DB7805" w:rsidRPr="00BD05B4" w:rsidRDefault="00DB7805" w:rsidP="003B73FA">
            <w:pPr>
              <w:pStyle w:val="Default"/>
              <w:rPr>
                <w:b/>
                <w:bCs/>
                <w:sz w:val="20"/>
                <w:szCs w:val="20"/>
                <w:lang w:val="en-GB"/>
              </w:rPr>
            </w:pPr>
          </w:p>
        </w:tc>
      </w:tr>
    </w:tbl>
    <w:p w:rsidR="00DB7805" w:rsidRPr="00BD05B4" w:rsidRDefault="00DB7805" w:rsidP="00244511">
      <w:pPr>
        <w:pStyle w:val="Default"/>
        <w:rPr>
          <w:b/>
          <w:bCs/>
          <w:sz w:val="20"/>
          <w:szCs w:val="20"/>
          <w:lang w:val="en-GB"/>
        </w:rPr>
      </w:pPr>
    </w:p>
    <w:p w:rsidR="00DB7805" w:rsidRPr="00BD05B4" w:rsidRDefault="00DB7805" w:rsidP="00244511">
      <w:pPr>
        <w:pStyle w:val="Default"/>
        <w:rPr>
          <w:b/>
          <w:bCs/>
          <w:sz w:val="20"/>
          <w:szCs w:val="20"/>
          <w:lang w:val="en-GB"/>
        </w:rPr>
      </w:pPr>
    </w:p>
    <w:p w:rsidR="00DB7805" w:rsidRPr="00BD05B4" w:rsidRDefault="00DB7805" w:rsidP="00244511">
      <w:pPr>
        <w:pStyle w:val="Default"/>
        <w:rPr>
          <w:bCs/>
          <w:sz w:val="20"/>
          <w:szCs w:val="20"/>
          <w:lang w:val="en-GB"/>
        </w:rPr>
      </w:pPr>
      <w:r w:rsidRPr="00BD05B4">
        <w:rPr>
          <w:sz w:val="20"/>
          <w:szCs w:val="20"/>
          <w:lang w:val="en-GB"/>
        </w:rPr>
        <w:t>Application for and registering a grid connection</w:t>
      </w:r>
    </w:p>
    <w:tbl>
      <w:tblPr>
        <w:tblStyle w:val="Tabelraster"/>
        <w:tblW w:w="0" w:type="auto"/>
        <w:tblLook w:val="04A0" w:firstRow="1" w:lastRow="0" w:firstColumn="1" w:lastColumn="0" w:noHBand="0" w:noVBand="1"/>
      </w:tblPr>
      <w:tblGrid>
        <w:gridCol w:w="3369"/>
        <w:gridCol w:w="5513"/>
      </w:tblGrid>
      <w:tr w:rsidR="00DB7805" w:rsidRPr="00BD05B4" w:rsidTr="003B73FA">
        <w:tc>
          <w:tcPr>
            <w:tcW w:w="3369" w:type="dxa"/>
          </w:tcPr>
          <w:p w:rsidR="00DB7805" w:rsidRPr="00BD05B4" w:rsidRDefault="00DB7805" w:rsidP="003B73FA">
            <w:pPr>
              <w:pStyle w:val="Default"/>
              <w:rPr>
                <w:bCs/>
                <w:sz w:val="20"/>
                <w:szCs w:val="20"/>
                <w:lang w:val="en-GB"/>
              </w:rPr>
            </w:pPr>
            <w:r w:rsidRPr="00BD05B4">
              <w:rPr>
                <w:sz w:val="20"/>
                <w:szCs w:val="20"/>
                <w:lang w:val="en-GB"/>
              </w:rPr>
              <w:t>Name</w:t>
            </w:r>
          </w:p>
        </w:tc>
        <w:tc>
          <w:tcPr>
            <w:tcW w:w="5513" w:type="dxa"/>
          </w:tcPr>
          <w:p w:rsidR="00DB7805" w:rsidRPr="00BD05B4" w:rsidRDefault="00DB7805" w:rsidP="003B73FA">
            <w:pPr>
              <w:pStyle w:val="Default"/>
              <w:rPr>
                <w:bCs/>
                <w:sz w:val="20"/>
                <w:szCs w:val="20"/>
                <w:lang w:val="en-GB"/>
              </w:rPr>
            </w:pPr>
            <w:r w:rsidRPr="00BD05B4">
              <w:rPr>
                <w:sz w:val="20"/>
                <w:szCs w:val="20"/>
                <w:lang w:val="en-GB"/>
              </w:rPr>
              <w:t>Contact details</w:t>
            </w:r>
          </w:p>
        </w:tc>
      </w:tr>
      <w:tr w:rsidR="00DB7805" w:rsidRPr="00BD05B4" w:rsidTr="003B73FA">
        <w:tc>
          <w:tcPr>
            <w:tcW w:w="3369" w:type="dxa"/>
          </w:tcPr>
          <w:p w:rsidR="00DB7805" w:rsidRPr="00BD05B4" w:rsidRDefault="00DB7805" w:rsidP="003B73FA">
            <w:pPr>
              <w:pStyle w:val="Default"/>
              <w:rPr>
                <w:b/>
                <w:bCs/>
                <w:sz w:val="20"/>
                <w:szCs w:val="20"/>
                <w:lang w:val="en-GB"/>
              </w:rPr>
            </w:pPr>
          </w:p>
        </w:tc>
        <w:tc>
          <w:tcPr>
            <w:tcW w:w="5513" w:type="dxa"/>
          </w:tcPr>
          <w:p w:rsidR="00DB7805" w:rsidRPr="00BD05B4" w:rsidRDefault="00DB7805" w:rsidP="003B73FA">
            <w:pPr>
              <w:pStyle w:val="Default"/>
              <w:rPr>
                <w:b/>
                <w:bCs/>
                <w:sz w:val="20"/>
                <w:szCs w:val="20"/>
                <w:lang w:val="en-GB"/>
              </w:rPr>
            </w:pPr>
          </w:p>
        </w:tc>
      </w:tr>
      <w:tr w:rsidR="00DB7805" w:rsidRPr="00BD05B4" w:rsidTr="003B73FA">
        <w:tc>
          <w:tcPr>
            <w:tcW w:w="3369" w:type="dxa"/>
          </w:tcPr>
          <w:p w:rsidR="00DB7805" w:rsidRPr="00BD05B4" w:rsidRDefault="00DB7805" w:rsidP="003B73FA">
            <w:pPr>
              <w:pStyle w:val="Default"/>
              <w:rPr>
                <w:b/>
                <w:bCs/>
                <w:sz w:val="20"/>
                <w:szCs w:val="20"/>
                <w:lang w:val="en-GB"/>
              </w:rPr>
            </w:pPr>
          </w:p>
        </w:tc>
        <w:tc>
          <w:tcPr>
            <w:tcW w:w="5513" w:type="dxa"/>
          </w:tcPr>
          <w:p w:rsidR="00DB7805" w:rsidRPr="00BD05B4" w:rsidRDefault="00DB7805" w:rsidP="003B73FA">
            <w:pPr>
              <w:pStyle w:val="Default"/>
              <w:rPr>
                <w:b/>
                <w:bCs/>
                <w:sz w:val="20"/>
                <w:szCs w:val="20"/>
                <w:lang w:val="en-GB"/>
              </w:rPr>
            </w:pPr>
          </w:p>
        </w:tc>
      </w:tr>
    </w:tbl>
    <w:p w:rsidR="00DB7805" w:rsidRPr="00BD05B4" w:rsidRDefault="00DB7805" w:rsidP="00244511">
      <w:pPr>
        <w:pStyle w:val="Default"/>
        <w:rPr>
          <w:bCs/>
          <w:sz w:val="20"/>
          <w:szCs w:val="20"/>
          <w:lang w:val="en-GB"/>
        </w:rPr>
      </w:pPr>
    </w:p>
    <w:p w:rsidR="00DB7805" w:rsidRPr="00BD05B4" w:rsidRDefault="00CA29C0" w:rsidP="00244511">
      <w:pPr>
        <w:pStyle w:val="Default"/>
        <w:rPr>
          <w:b/>
          <w:bCs/>
          <w:sz w:val="20"/>
          <w:szCs w:val="20"/>
          <w:lang w:val="en-GB"/>
        </w:rPr>
      </w:pPr>
      <w:r w:rsidRPr="00BD05B4">
        <w:rPr>
          <w:b/>
          <w:bCs/>
          <w:sz w:val="20"/>
          <w:szCs w:val="20"/>
          <w:lang w:val="en-GB"/>
        </w:rPr>
        <w:t>Primary dividing line</w:t>
      </w:r>
    </w:p>
    <w:p w:rsidR="00872A25" w:rsidRPr="00BD05B4" w:rsidRDefault="00872A25" w:rsidP="00CA29C0">
      <w:pPr>
        <w:autoSpaceDE w:val="0"/>
        <w:autoSpaceDN w:val="0"/>
        <w:adjustRightInd w:val="0"/>
        <w:rPr>
          <w:rFonts w:ascii="ArialMT" w:hAnsi="ArialMT" w:cs="ArialMT"/>
          <w:lang w:val="en-GB"/>
        </w:rPr>
      </w:pPr>
    </w:p>
    <w:p w:rsidR="00CA29C0" w:rsidRPr="00BD05B4" w:rsidRDefault="00CA29C0" w:rsidP="00CA29C0">
      <w:pPr>
        <w:autoSpaceDE w:val="0"/>
        <w:autoSpaceDN w:val="0"/>
        <w:adjustRightInd w:val="0"/>
        <w:rPr>
          <w:rFonts w:ascii="ArialMT" w:hAnsi="ArialMT" w:cs="ArialMT"/>
          <w:lang w:val="en-GB"/>
        </w:rPr>
      </w:pPr>
      <w:r w:rsidRPr="00BD05B4">
        <w:rPr>
          <w:rFonts w:ascii="ArialMT" w:hAnsi="ArialMT" w:cs="ArialMT"/>
          <w:lang w:val="en-GB"/>
        </w:rPr>
        <w:t>This chapter indicates the dividing line between the various managerial areas for the primary installation (high voltage installation, cables, etc). This is done in the text and by means of photos.</w:t>
      </w:r>
    </w:p>
    <w:p w:rsidR="00CA29C0" w:rsidRPr="00BD05B4" w:rsidRDefault="00CA29C0" w:rsidP="00244511">
      <w:pPr>
        <w:pStyle w:val="Default"/>
        <w:rPr>
          <w:bCs/>
          <w:sz w:val="20"/>
          <w:szCs w:val="20"/>
          <w:lang w:val="en-GB"/>
        </w:rPr>
      </w:pPr>
    </w:p>
    <w:p w:rsidR="00872A25" w:rsidRPr="00A50639" w:rsidRDefault="00CA29C0" w:rsidP="00872A25">
      <w:pPr>
        <w:pStyle w:val="Default"/>
        <w:rPr>
          <w:sz w:val="20"/>
          <w:szCs w:val="20"/>
          <w:lang w:val="en-GB"/>
        </w:rPr>
      </w:pPr>
      <w:r w:rsidRPr="00BD05B4">
        <w:rPr>
          <w:sz w:val="20"/>
          <w:szCs w:val="20"/>
          <w:lang w:val="en-GB"/>
        </w:rPr>
        <w:t xml:space="preserve">  </w:t>
      </w:r>
    </w:p>
    <w:p w:rsidR="00872A25" w:rsidRPr="00BD05B4" w:rsidRDefault="00872A25" w:rsidP="00872A25">
      <w:pPr>
        <w:pStyle w:val="Default"/>
        <w:rPr>
          <w:b/>
          <w:bCs/>
          <w:sz w:val="20"/>
          <w:szCs w:val="20"/>
          <w:lang w:val="en-GB"/>
        </w:rPr>
      </w:pPr>
      <w:r w:rsidRPr="00BD05B4">
        <w:rPr>
          <w:b/>
          <w:bCs/>
          <w:sz w:val="20"/>
          <w:szCs w:val="20"/>
          <w:lang w:val="en-GB"/>
        </w:rPr>
        <w:t>Secondary dividing line</w:t>
      </w:r>
    </w:p>
    <w:p w:rsidR="00872A25" w:rsidRPr="00BD05B4" w:rsidRDefault="00872A25" w:rsidP="00CA29C0">
      <w:pPr>
        <w:autoSpaceDE w:val="0"/>
        <w:autoSpaceDN w:val="0"/>
        <w:adjustRightInd w:val="0"/>
        <w:rPr>
          <w:rFonts w:ascii="ArialMT" w:hAnsi="ArialMT" w:cs="ArialMT"/>
          <w:lang w:val="en-GB"/>
        </w:rPr>
      </w:pPr>
    </w:p>
    <w:p w:rsidR="00CA29C0" w:rsidRPr="00BD05B4" w:rsidRDefault="00CA29C0" w:rsidP="00CA29C0">
      <w:pPr>
        <w:autoSpaceDE w:val="0"/>
        <w:autoSpaceDN w:val="0"/>
        <w:adjustRightInd w:val="0"/>
        <w:rPr>
          <w:rFonts w:ascii="ArialMT" w:hAnsi="ArialMT" w:cs="ArialMT"/>
          <w:lang w:val="en-GB"/>
        </w:rPr>
      </w:pPr>
      <w:r w:rsidRPr="00BD05B4">
        <w:rPr>
          <w:rFonts w:ascii="ArialMT" w:hAnsi="ArialMT" w:cs="ArialMT"/>
          <w:lang w:val="en-GB"/>
        </w:rPr>
        <w:t>This chapter indicates the dividing line between the various managerial areas for the secondary installation (automation, control and safety installations, secondary cabling, etc). This is done in the text and by means of photos</w:t>
      </w:r>
    </w:p>
    <w:p w:rsidR="00CA29C0" w:rsidRPr="00BD05B4" w:rsidRDefault="00CA29C0" w:rsidP="00244511">
      <w:pPr>
        <w:pStyle w:val="Default"/>
        <w:rPr>
          <w:bCs/>
          <w:sz w:val="20"/>
          <w:szCs w:val="20"/>
          <w:lang w:val="en-GB"/>
        </w:rPr>
      </w:pPr>
      <w:bookmarkStart w:id="0" w:name="_GoBack"/>
      <w:bookmarkEnd w:id="0"/>
    </w:p>
    <w:p w:rsidR="00CA29C0" w:rsidRPr="00BD05B4" w:rsidRDefault="00CA29C0" w:rsidP="00CA29C0">
      <w:pPr>
        <w:pStyle w:val="Default"/>
        <w:rPr>
          <w:b/>
          <w:bCs/>
          <w:sz w:val="20"/>
          <w:szCs w:val="20"/>
          <w:lang w:val="en-GB"/>
        </w:rPr>
      </w:pPr>
      <w:r w:rsidRPr="00BD05B4">
        <w:rPr>
          <w:b/>
          <w:bCs/>
          <w:sz w:val="20"/>
          <w:szCs w:val="20"/>
          <w:lang w:val="en-GB"/>
        </w:rPr>
        <w:lastRenderedPageBreak/>
        <w:t>Tertiary dividing line</w:t>
      </w:r>
    </w:p>
    <w:p w:rsidR="00872A25" w:rsidRPr="00BD05B4" w:rsidRDefault="00872A25" w:rsidP="00CA29C0">
      <w:pPr>
        <w:autoSpaceDE w:val="0"/>
        <w:autoSpaceDN w:val="0"/>
        <w:adjustRightInd w:val="0"/>
        <w:rPr>
          <w:rFonts w:ascii="ArialMT" w:hAnsi="ArialMT" w:cs="ArialMT"/>
          <w:lang w:val="en-GB"/>
        </w:rPr>
      </w:pPr>
    </w:p>
    <w:p w:rsidR="00CA29C0" w:rsidRPr="00BD05B4" w:rsidRDefault="00CA29C0" w:rsidP="00CA29C0">
      <w:pPr>
        <w:autoSpaceDE w:val="0"/>
        <w:autoSpaceDN w:val="0"/>
        <w:adjustRightInd w:val="0"/>
        <w:rPr>
          <w:rFonts w:ascii="ArialMT" w:hAnsi="ArialMT" w:cs="ArialMT"/>
          <w:lang w:val="en-GB"/>
        </w:rPr>
      </w:pPr>
      <w:r w:rsidRPr="00BD05B4">
        <w:rPr>
          <w:rFonts w:ascii="ArialMT" w:hAnsi="ArialMT" w:cs="ArialMT"/>
          <w:lang w:val="en-GB"/>
        </w:rPr>
        <w:t>This chapter indicates the dividing line between the various managerial areas for the tertiary installation (the light and power installations, auxiliary systems, etc). This is done in the text and by means of photos.</w:t>
      </w:r>
    </w:p>
    <w:p w:rsidR="00CA29C0" w:rsidRPr="00BD05B4" w:rsidRDefault="00CA29C0" w:rsidP="00CA29C0">
      <w:pPr>
        <w:autoSpaceDE w:val="0"/>
        <w:autoSpaceDN w:val="0"/>
        <w:adjustRightInd w:val="0"/>
        <w:rPr>
          <w:rFonts w:ascii="ArialMT" w:hAnsi="ArialMT" w:cs="ArialMT"/>
          <w:lang w:val="en-GB"/>
        </w:rPr>
      </w:pPr>
    </w:p>
    <w:p w:rsidR="002835BC" w:rsidRPr="00BD05B4" w:rsidRDefault="002835BC" w:rsidP="00CA29C0">
      <w:pPr>
        <w:autoSpaceDE w:val="0"/>
        <w:autoSpaceDN w:val="0"/>
        <w:adjustRightInd w:val="0"/>
        <w:rPr>
          <w:rFonts w:ascii="ArialMT" w:hAnsi="ArialMT" w:cs="ArialMT"/>
          <w:lang w:val="en-GB"/>
        </w:rPr>
      </w:pPr>
    </w:p>
    <w:p w:rsidR="00CE3B7A" w:rsidRPr="00BD05B4" w:rsidRDefault="00CE3B7A" w:rsidP="00CA29C0">
      <w:pPr>
        <w:autoSpaceDE w:val="0"/>
        <w:autoSpaceDN w:val="0"/>
        <w:adjustRightInd w:val="0"/>
        <w:rPr>
          <w:rFonts w:ascii="ArialMT" w:hAnsi="ArialMT" w:cs="ArialMT"/>
          <w:b/>
          <w:lang w:val="en-GB"/>
        </w:rPr>
      </w:pPr>
      <w:r w:rsidRPr="00BD05B4">
        <w:rPr>
          <w:rFonts w:ascii="ArialMT" w:hAnsi="ArialMT" w:cs="ArialMT"/>
          <w:b/>
          <w:bCs/>
          <w:lang w:val="en-GB"/>
        </w:rPr>
        <w:t>Completed at</w:t>
      </w:r>
    </w:p>
    <w:p w:rsidR="002835BC" w:rsidRPr="00BD05B4" w:rsidRDefault="002835BC" w:rsidP="00CA29C0">
      <w:pPr>
        <w:autoSpaceDE w:val="0"/>
        <w:autoSpaceDN w:val="0"/>
        <w:adjustRightInd w:val="0"/>
        <w:rPr>
          <w:rFonts w:ascii="ArialMT" w:hAnsi="ArialMT" w:cs="ArialMT"/>
          <w:lang w:val="en-GB"/>
        </w:rPr>
      </w:pPr>
    </w:p>
    <w:tbl>
      <w:tblPr>
        <w:tblStyle w:val="Tabelraster"/>
        <w:tblW w:w="0" w:type="auto"/>
        <w:tblLook w:val="04A0" w:firstRow="1" w:lastRow="0" w:firstColumn="1" w:lastColumn="0" w:noHBand="0" w:noVBand="1"/>
      </w:tblPr>
      <w:tblGrid>
        <w:gridCol w:w="1809"/>
        <w:gridCol w:w="2631"/>
        <w:gridCol w:w="1764"/>
        <w:gridCol w:w="2678"/>
      </w:tblGrid>
      <w:tr w:rsidR="00CE3B7A" w:rsidRPr="00BD05B4" w:rsidTr="007B40E8">
        <w:tc>
          <w:tcPr>
            <w:tcW w:w="1809" w:type="dxa"/>
          </w:tcPr>
          <w:p w:rsidR="00CE3B7A" w:rsidRPr="00BD05B4" w:rsidRDefault="00CE3B7A" w:rsidP="00CA29C0">
            <w:pPr>
              <w:autoSpaceDE w:val="0"/>
              <w:autoSpaceDN w:val="0"/>
              <w:adjustRightInd w:val="0"/>
              <w:rPr>
                <w:rFonts w:ascii="ArialMT" w:hAnsi="ArialMT" w:cs="ArialMT"/>
                <w:lang w:val="en-GB"/>
              </w:rPr>
            </w:pPr>
            <w:r w:rsidRPr="00BD05B4">
              <w:rPr>
                <w:rFonts w:ascii="ArialMT" w:hAnsi="ArialMT" w:cs="ArialMT"/>
                <w:lang w:val="en-GB"/>
              </w:rPr>
              <w:t>Location</w:t>
            </w:r>
          </w:p>
        </w:tc>
        <w:tc>
          <w:tcPr>
            <w:tcW w:w="2631" w:type="dxa"/>
          </w:tcPr>
          <w:p w:rsidR="00CE3B7A" w:rsidRPr="00BD05B4" w:rsidRDefault="00CE3B7A" w:rsidP="00CA29C0">
            <w:pPr>
              <w:autoSpaceDE w:val="0"/>
              <w:autoSpaceDN w:val="0"/>
              <w:adjustRightInd w:val="0"/>
              <w:rPr>
                <w:rFonts w:ascii="ArialMT" w:hAnsi="ArialMT" w:cs="ArialMT"/>
                <w:lang w:val="en-GB"/>
              </w:rPr>
            </w:pPr>
          </w:p>
        </w:tc>
        <w:tc>
          <w:tcPr>
            <w:tcW w:w="1764" w:type="dxa"/>
          </w:tcPr>
          <w:p w:rsidR="00CE3B7A" w:rsidRPr="00BD05B4" w:rsidRDefault="00CE3B7A" w:rsidP="00CA29C0">
            <w:pPr>
              <w:autoSpaceDE w:val="0"/>
              <w:autoSpaceDN w:val="0"/>
              <w:adjustRightInd w:val="0"/>
              <w:rPr>
                <w:rFonts w:ascii="ArialMT" w:hAnsi="ArialMT" w:cs="ArialMT"/>
                <w:lang w:val="en-GB"/>
              </w:rPr>
            </w:pPr>
            <w:r w:rsidRPr="00BD05B4">
              <w:rPr>
                <w:rFonts w:ascii="ArialMT" w:hAnsi="ArialMT" w:cs="ArialMT"/>
                <w:lang w:val="en-GB"/>
              </w:rPr>
              <w:t>Location</w:t>
            </w:r>
          </w:p>
        </w:tc>
        <w:tc>
          <w:tcPr>
            <w:tcW w:w="2678" w:type="dxa"/>
          </w:tcPr>
          <w:p w:rsidR="00CE3B7A" w:rsidRPr="00BD05B4" w:rsidRDefault="00CE3B7A" w:rsidP="00CA29C0">
            <w:pPr>
              <w:autoSpaceDE w:val="0"/>
              <w:autoSpaceDN w:val="0"/>
              <w:adjustRightInd w:val="0"/>
              <w:rPr>
                <w:rFonts w:ascii="ArialMT" w:hAnsi="ArialMT" w:cs="ArialMT"/>
                <w:lang w:val="en-GB"/>
              </w:rPr>
            </w:pPr>
          </w:p>
        </w:tc>
      </w:tr>
      <w:tr w:rsidR="00CE3B7A" w:rsidRPr="00BD05B4" w:rsidTr="007B40E8">
        <w:tc>
          <w:tcPr>
            <w:tcW w:w="1809" w:type="dxa"/>
          </w:tcPr>
          <w:p w:rsidR="00CE3B7A" w:rsidRPr="00BD05B4" w:rsidRDefault="00CE3B7A" w:rsidP="00CA29C0">
            <w:pPr>
              <w:autoSpaceDE w:val="0"/>
              <w:autoSpaceDN w:val="0"/>
              <w:adjustRightInd w:val="0"/>
              <w:rPr>
                <w:rFonts w:ascii="ArialMT" w:hAnsi="ArialMT" w:cs="ArialMT"/>
                <w:lang w:val="en-GB"/>
              </w:rPr>
            </w:pPr>
            <w:r w:rsidRPr="00BD05B4">
              <w:rPr>
                <w:rFonts w:ascii="ArialMT" w:hAnsi="ArialMT" w:cs="ArialMT"/>
                <w:lang w:val="en-GB"/>
              </w:rPr>
              <w:t>Date</w:t>
            </w:r>
          </w:p>
        </w:tc>
        <w:tc>
          <w:tcPr>
            <w:tcW w:w="2631" w:type="dxa"/>
          </w:tcPr>
          <w:p w:rsidR="00CE3B7A" w:rsidRPr="00BD05B4" w:rsidRDefault="00CE3B7A" w:rsidP="00CA29C0">
            <w:pPr>
              <w:autoSpaceDE w:val="0"/>
              <w:autoSpaceDN w:val="0"/>
              <w:adjustRightInd w:val="0"/>
              <w:rPr>
                <w:rFonts w:ascii="ArialMT" w:hAnsi="ArialMT" w:cs="ArialMT"/>
                <w:lang w:val="en-GB"/>
              </w:rPr>
            </w:pPr>
          </w:p>
        </w:tc>
        <w:tc>
          <w:tcPr>
            <w:tcW w:w="1764" w:type="dxa"/>
          </w:tcPr>
          <w:p w:rsidR="00CE3B7A" w:rsidRPr="00BD05B4" w:rsidRDefault="00CE3B7A" w:rsidP="00CA29C0">
            <w:pPr>
              <w:autoSpaceDE w:val="0"/>
              <w:autoSpaceDN w:val="0"/>
              <w:adjustRightInd w:val="0"/>
              <w:rPr>
                <w:rFonts w:ascii="ArialMT" w:hAnsi="ArialMT" w:cs="ArialMT"/>
                <w:lang w:val="en-GB"/>
              </w:rPr>
            </w:pPr>
            <w:r w:rsidRPr="00BD05B4">
              <w:rPr>
                <w:rFonts w:ascii="ArialMT" w:hAnsi="ArialMT" w:cs="ArialMT"/>
                <w:lang w:val="en-GB"/>
              </w:rPr>
              <w:t>Date</w:t>
            </w:r>
          </w:p>
        </w:tc>
        <w:tc>
          <w:tcPr>
            <w:tcW w:w="2678" w:type="dxa"/>
          </w:tcPr>
          <w:p w:rsidR="00CE3B7A" w:rsidRPr="00BD05B4" w:rsidRDefault="00CE3B7A" w:rsidP="00CA29C0">
            <w:pPr>
              <w:autoSpaceDE w:val="0"/>
              <w:autoSpaceDN w:val="0"/>
              <w:adjustRightInd w:val="0"/>
              <w:rPr>
                <w:rFonts w:ascii="ArialMT" w:hAnsi="ArialMT" w:cs="ArialMT"/>
                <w:lang w:val="en-GB"/>
              </w:rPr>
            </w:pPr>
          </w:p>
        </w:tc>
      </w:tr>
      <w:tr w:rsidR="00CE3B7A" w:rsidRPr="00BD05B4" w:rsidTr="007B40E8">
        <w:tc>
          <w:tcPr>
            <w:tcW w:w="1809" w:type="dxa"/>
          </w:tcPr>
          <w:p w:rsidR="00CE3B7A" w:rsidRPr="00BD05B4" w:rsidRDefault="007B40E8" w:rsidP="00A50639">
            <w:pPr>
              <w:autoSpaceDE w:val="0"/>
              <w:autoSpaceDN w:val="0"/>
              <w:adjustRightInd w:val="0"/>
              <w:rPr>
                <w:rFonts w:ascii="ArialMT" w:hAnsi="ArialMT" w:cs="ArialMT"/>
                <w:lang w:val="en-GB"/>
              </w:rPr>
            </w:pPr>
            <w:r w:rsidRPr="00BD05B4">
              <w:rPr>
                <w:rFonts w:ascii="ArialMT" w:hAnsi="ArialMT" w:cs="ArialMT"/>
                <w:lang w:val="en-GB"/>
              </w:rPr>
              <w:t xml:space="preserve">Name </w:t>
            </w:r>
            <w:proofErr w:type="spellStart"/>
            <w:r w:rsidR="00A50639">
              <w:rPr>
                <w:rFonts w:ascii="ArialMT" w:hAnsi="ArialMT" w:cs="ArialMT"/>
                <w:lang w:val="en-GB"/>
              </w:rPr>
              <w:t>SNPcEI</w:t>
            </w:r>
            <w:proofErr w:type="spellEnd"/>
            <w:r w:rsidRPr="00BD05B4">
              <w:rPr>
                <w:rFonts w:ascii="ArialMT" w:hAnsi="ArialMT" w:cs="ArialMT"/>
                <w:lang w:val="en-GB"/>
              </w:rPr>
              <w:t xml:space="preserve"> </w:t>
            </w:r>
            <w:proofErr w:type="spellStart"/>
            <w:r w:rsidRPr="00BD05B4">
              <w:rPr>
                <w:rFonts w:ascii="ArialMT" w:hAnsi="ArialMT" w:cs="ArialMT"/>
                <w:lang w:val="en-GB"/>
              </w:rPr>
              <w:t>TenneT</w:t>
            </w:r>
            <w:proofErr w:type="spellEnd"/>
          </w:p>
        </w:tc>
        <w:tc>
          <w:tcPr>
            <w:tcW w:w="2631" w:type="dxa"/>
          </w:tcPr>
          <w:p w:rsidR="00CE3B7A" w:rsidRPr="00BD05B4" w:rsidRDefault="00CE3B7A" w:rsidP="00CA29C0">
            <w:pPr>
              <w:autoSpaceDE w:val="0"/>
              <w:autoSpaceDN w:val="0"/>
              <w:adjustRightInd w:val="0"/>
              <w:rPr>
                <w:rFonts w:ascii="ArialMT" w:hAnsi="ArialMT" w:cs="ArialMT"/>
                <w:lang w:val="en-GB"/>
              </w:rPr>
            </w:pPr>
          </w:p>
        </w:tc>
        <w:tc>
          <w:tcPr>
            <w:tcW w:w="1764" w:type="dxa"/>
          </w:tcPr>
          <w:p w:rsidR="00CE3B7A" w:rsidRPr="00BD05B4" w:rsidRDefault="007B40E8" w:rsidP="00A50639">
            <w:pPr>
              <w:autoSpaceDE w:val="0"/>
              <w:autoSpaceDN w:val="0"/>
              <w:adjustRightInd w:val="0"/>
              <w:rPr>
                <w:rFonts w:ascii="ArialMT" w:hAnsi="ArialMT" w:cs="ArialMT"/>
                <w:lang w:val="en-GB"/>
              </w:rPr>
            </w:pPr>
            <w:r w:rsidRPr="00BD05B4">
              <w:rPr>
                <w:rFonts w:ascii="ArialMT" w:hAnsi="ArialMT" w:cs="ArialMT"/>
                <w:lang w:val="en-GB"/>
              </w:rPr>
              <w:t xml:space="preserve">Name </w:t>
            </w:r>
            <w:proofErr w:type="spellStart"/>
            <w:r w:rsidR="00A50639">
              <w:rPr>
                <w:rFonts w:ascii="ArialMT" w:hAnsi="ArialMT" w:cs="ArialMT"/>
                <w:lang w:val="en-GB"/>
              </w:rPr>
              <w:t>SNPcEI</w:t>
            </w:r>
            <w:proofErr w:type="spellEnd"/>
            <w:r w:rsidRPr="00BD05B4">
              <w:rPr>
                <w:rFonts w:ascii="ArialMT" w:hAnsi="ArialMT" w:cs="ArialMT"/>
                <w:lang w:val="en-GB"/>
              </w:rPr>
              <w:t xml:space="preserve"> [third party]</w:t>
            </w:r>
          </w:p>
        </w:tc>
        <w:tc>
          <w:tcPr>
            <w:tcW w:w="2678" w:type="dxa"/>
          </w:tcPr>
          <w:p w:rsidR="00CE3B7A" w:rsidRPr="00BD05B4" w:rsidRDefault="00CE3B7A" w:rsidP="00CA29C0">
            <w:pPr>
              <w:autoSpaceDE w:val="0"/>
              <w:autoSpaceDN w:val="0"/>
              <w:adjustRightInd w:val="0"/>
              <w:rPr>
                <w:rFonts w:ascii="ArialMT" w:hAnsi="ArialMT" w:cs="ArialMT"/>
                <w:lang w:val="en-GB"/>
              </w:rPr>
            </w:pPr>
          </w:p>
        </w:tc>
      </w:tr>
      <w:tr w:rsidR="007B40E8" w:rsidRPr="00BD05B4" w:rsidTr="0092119A">
        <w:tc>
          <w:tcPr>
            <w:tcW w:w="4440" w:type="dxa"/>
            <w:gridSpan w:val="2"/>
          </w:tcPr>
          <w:p w:rsidR="007B40E8" w:rsidRPr="00BD05B4" w:rsidRDefault="007B40E8" w:rsidP="00CA29C0">
            <w:pPr>
              <w:autoSpaceDE w:val="0"/>
              <w:autoSpaceDN w:val="0"/>
              <w:adjustRightInd w:val="0"/>
              <w:rPr>
                <w:rFonts w:ascii="ArialMT" w:hAnsi="ArialMT" w:cs="ArialMT"/>
                <w:lang w:val="en-GB"/>
              </w:rPr>
            </w:pPr>
            <w:r w:rsidRPr="00BD05B4">
              <w:rPr>
                <w:rFonts w:ascii="ArialMT" w:hAnsi="ArialMT" w:cs="ArialMT"/>
                <w:lang w:val="en-GB"/>
              </w:rPr>
              <w:t>Signature</w:t>
            </w:r>
          </w:p>
          <w:p w:rsidR="007B40E8" w:rsidRPr="00BD05B4" w:rsidRDefault="007B40E8" w:rsidP="00CA29C0">
            <w:pPr>
              <w:autoSpaceDE w:val="0"/>
              <w:autoSpaceDN w:val="0"/>
              <w:adjustRightInd w:val="0"/>
              <w:rPr>
                <w:rFonts w:ascii="ArialMT" w:hAnsi="ArialMT" w:cs="ArialMT"/>
                <w:lang w:val="en-GB"/>
              </w:rPr>
            </w:pPr>
          </w:p>
          <w:p w:rsidR="007B40E8" w:rsidRPr="00BD05B4" w:rsidRDefault="007B40E8" w:rsidP="00CA29C0">
            <w:pPr>
              <w:autoSpaceDE w:val="0"/>
              <w:autoSpaceDN w:val="0"/>
              <w:adjustRightInd w:val="0"/>
              <w:rPr>
                <w:rFonts w:ascii="ArialMT" w:hAnsi="ArialMT" w:cs="ArialMT"/>
                <w:lang w:val="en-GB"/>
              </w:rPr>
            </w:pPr>
          </w:p>
          <w:p w:rsidR="007B40E8" w:rsidRPr="00BD05B4" w:rsidRDefault="007B40E8" w:rsidP="00CA29C0">
            <w:pPr>
              <w:autoSpaceDE w:val="0"/>
              <w:autoSpaceDN w:val="0"/>
              <w:adjustRightInd w:val="0"/>
              <w:rPr>
                <w:rFonts w:ascii="ArialMT" w:hAnsi="ArialMT" w:cs="ArialMT"/>
                <w:lang w:val="en-GB"/>
              </w:rPr>
            </w:pPr>
          </w:p>
          <w:p w:rsidR="007B40E8" w:rsidRPr="00BD05B4" w:rsidRDefault="007B40E8" w:rsidP="00CA29C0">
            <w:pPr>
              <w:autoSpaceDE w:val="0"/>
              <w:autoSpaceDN w:val="0"/>
              <w:adjustRightInd w:val="0"/>
              <w:rPr>
                <w:rFonts w:ascii="ArialMT" w:hAnsi="ArialMT" w:cs="ArialMT"/>
                <w:lang w:val="en-GB"/>
              </w:rPr>
            </w:pPr>
          </w:p>
        </w:tc>
        <w:tc>
          <w:tcPr>
            <w:tcW w:w="4442" w:type="dxa"/>
            <w:gridSpan w:val="2"/>
          </w:tcPr>
          <w:p w:rsidR="007B40E8" w:rsidRPr="00BD05B4" w:rsidRDefault="007B40E8" w:rsidP="00CA29C0">
            <w:pPr>
              <w:autoSpaceDE w:val="0"/>
              <w:autoSpaceDN w:val="0"/>
              <w:adjustRightInd w:val="0"/>
              <w:rPr>
                <w:rFonts w:ascii="ArialMT" w:hAnsi="ArialMT" w:cs="ArialMT"/>
                <w:lang w:val="en-GB"/>
              </w:rPr>
            </w:pPr>
            <w:r w:rsidRPr="00BD05B4">
              <w:rPr>
                <w:rFonts w:ascii="ArialMT" w:hAnsi="ArialMT" w:cs="ArialMT"/>
                <w:lang w:val="en-GB"/>
              </w:rPr>
              <w:t>Signature</w:t>
            </w:r>
          </w:p>
        </w:tc>
      </w:tr>
    </w:tbl>
    <w:p w:rsidR="00CE3B7A" w:rsidRPr="00BD05B4" w:rsidRDefault="00CE3B7A" w:rsidP="00CA29C0">
      <w:pPr>
        <w:autoSpaceDE w:val="0"/>
        <w:autoSpaceDN w:val="0"/>
        <w:adjustRightInd w:val="0"/>
        <w:rPr>
          <w:rFonts w:ascii="ArialMT" w:hAnsi="ArialMT" w:cs="ArialMT"/>
          <w:lang w:val="en-GB"/>
        </w:rPr>
      </w:pPr>
    </w:p>
    <w:p w:rsidR="00CE3B7A" w:rsidRPr="00BD05B4" w:rsidRDefault="00CE3B7A" w:rsidP="00CA29C0">
      <w:pPr>
        <w:autoSpaceDE w:val="0"/>
        <w:autoSpaceDN w:val="0"/>
        <w:adjustRightInd w:val="0"/>
        <w:rPr>
          <w:rFonts w:ascii="ArialMT" w:hAnsi="ArialMT" w:cs="ArialMT"/>
          <w:lang w:val="en-GB"/>
        </w:rPr>
      </w:pPr>
    </w:p>
    <w:p w:rsidR="00CE3B7A" w:rsidRPr="00BD05B4" w:rsidRDefault="00CE3B7A" w:rsidP="00CA29C0">
      <w:pPr>
        <w:autoSpaceDE w:val="0"/>
        <w:autoSpaceDN w:val="0"/>
        <w:adjustRightInd w:val="0"/>
        <w:rPr>
          <w:rFonts w:ascii="ArialMT" w:hAnsi="ArialMT" w:cs="ArialMT"/>
          <w:lang w:val="en-GB"/>
        </w:rPr>
      </w:pPr>
    </w:p>
    <w:p w:rsidR="00CE3B7A" w:rsidRPr="00BD05B4" w:rsidRDefault="00CE3B7A" w:rsidP="00CA29C0">
      <w:pPr>
        <w:autoSpaceDE w:val="0"/>
        <w:autoSpaceDN w:val="0"/>
        <w:adjustRightInd w:val="0"/>
        <w:rPr>
          <w:rFonts w:ascii="ArialMT" w:hAnsi="ArialMT" w:cs="ArialMT"/>
          <w:lang w:val="en-GB"/>
        </w:rPr>
      </w:pPr>
    </w:p>
    <w:p w:rsidR="00CA29C0" w:rsidRPr="00BD05B4" w:rsidRDefault="00CA29C0" w:rsidP="00244511">
      <w:pPr>
        <w:pStyle w:val="Default"/>
        <w:rPr>
          <w:bCs/>
          <w:sz w:val="20"/>
          <w:szCs w:val="20"/>
          <w:lang w:val="en-GB"/>
        </w:rPr>
      </w:pPr>
    </w:p>
    <w:p w:rsidR="00CA29C0" w:rsidRPr="00BD05B4" w:rsidRDefault="00CA29C0" w:rsidP="00244511">
      <w:pPr>
        <w:pStyle w:val="Default"/>
        <w:rPr>
          <w:bCs/>
          <w:sz w:val="20"/>
          <w:szCs w:val="20"/>
          <w:lang w:val="en-GB"/>
        </w:rPr>
      </w:pPr>
    </w:p>
    <w:p w:rsidR="00DB7805" w:rsidRPr="00BD05B4" w:rsidRDefault="00DB7805" w:rsidP="00244511">
      <w:pPr>
        <w:pStyle w:val="Default"/>
        <w:rPr>
          <w:bCs/>
          <w:sz w:val="20"/>
          <w:szCs w:val="20"/>
          <w:lang w:val="en-GB"/>
        </w:rPr>
      </w:pPr>
    </w:p>
    <w:sectPr w:rsidR="00DB7805" w:rsidRPr="00BD05B4" w:rsidSect="002D0F76">
      <w:headerReference w:type="default" r:id="rId9"/>
      <w:footerReference w:type="default" r:id="rId10"/>
      <w:pgSz w:w="11906" w:h="16838"/>
      <w:pgMar w:top="1701" w:right="1582" w:bottom="1559" w:left="158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11" w:rsidRDefault="00244511" w:rsidP="00244511">
      <w:pPr>
        <w:spacing w:line="240" w:lineRule="auto"/>
      </w:pPr>
      <w:r>
        <w:separator/>
      </w:r>
    </w:p>
  </w:endnote>
  <w:endnote w:type="continuationSeparator" w:id="0">
    <w:p w:rsidR="00244511" w:rsidRDefault="00244511" w:rsidP="00244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91334"/>
      <w:docPartObj>
        <w:docPartGallery w:val="Page Numbers (Bottom of Page)"/>
        <w:docPartUnique/>
      </w:docPartObj>
    </w:sdtPr>
    <w:sdtEndPr/>
    <w:sdtContent>
      <w:p w:rsidR="00727F55" w:rsidRDefault="004757F1">
        <w:pPr>
          <w:pStyle w:val="Voettekst"/>
        </w:pPr>
        <w:r>
          <w:rPr>
            <w:noProof/>
            <w:lang w:eastAsia="nl-NL"/>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757F1" w:rsidRPr="004757F1" w:rsidRDefault="004757F1">
                              <w:pPr>
                                <w:pBdr>
                                  <w:top w:val="single" w:sz="4" w:space="1" w:color="7F7F7F" w:themeColor="background1" w:themeShade="7F"/>
                                </w:pBdr>
                                <w:jc w:val="center"/>
                              </w:pPr>
                              <w:r>
                                <w:rPr>
                                  <w:lang w:val="en-GB"/>
                                </w:rPr>
                                <w:fldChar w:fldCharType="begin"/>
                              </w:r>
                              <w:r>
                                <w:rPr>
                                  <w:lang w:val="en-GB"/>
                                </w:rPr>
                                <w:instrText>PAGE   \* MERGEFORMAT</w:instrText>
                              </w:r>
                              <w:r>
                                <w:rPr>
                                  <w:lang w:val="en-GB"/>
                                </w:rPr>
                                <w:fldChar w:fldCharType="separate"/>
                              </w:r>
                              <w:r w:rsidR="00A50639">
                                <w:rPr>
                                  <w:noProof/>
                                  <w:lang w:val="en-GB"/>
                                </w:rPr>
                                <w:t>1</w:t>
                              </w:r>
                              <w:r>
                                <w:rPr>
                                  <w:lang w:val="en-GB"/>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4757F1" w:rsidRPr="004757F1" w:rsidRDefault="004757F1">
                        <w:pPr>
                          <w:pBdr>
                            <w:top w:val="single" w:sz="4" w:space="1" w:color="7F7F7F" w:themeColor="background1" w:themeShade="7F"/>
                          </w:pBdr>
                          <w:jc w:val="center"/>
                        </w:pPr>
                        <w:r>
                          <w:rPr>
                            <w:lang w:val="en-GB"/>
                          </w:rPr>
                          <w:fldChar w:fldCharType="begin"/>
                        </w:r>
                        <w:r>
                          <w:rPr>
                            <w:lang w:val="en-GB"/>
                          </w:rPr>
                          <w:instrText>PAGE   \* MERGEFORMAT</w:instrText>
                        </w:r>
                        <w:r>
                          <w:rPr>
                            <w:lang w:val="en-GB"/>
                          </w:rPr>
                          <w:fldChar w:fldCharType="separate"/>
                        </w:r>
                        <w:r w:rsidR="00A50639">
                          <w:rPr>
                            <w:noProof/>
                            <w:lang w:val="en-GB"/>
                          </w:rPr>
                          <w:t>1</w:t>
                        </w:r>
                        <w:r>
                          <w:rPr>
                            <w:lang w:val="en-GB"/>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11" w:rsidRDefault="00244511" w:rsidP="00244511">
      <w:pPr>
        <w:spacing w:line="240" w:lineRule="auto"/>
      </w:pPr>
      <w:r>
        <w:separator/>
      </w:r>
    </w:p>
  </w:footnote>
  <w:footnote w:type="continuationSeparator" w:id="0">
    <w:p w:rsidR="00244511" w:rsidRDefault="00244511" w:rsidP="00244511">
      <w:pPr>
        <w:spacing w:line="240" w:lineRule="auto"/>
      </w:pPr>
      <w:r>
        <w:continuationSeparator/>
      </w:r>
    </w:p>
  </w:footnote>
  <w:footnote w:id="1">
    <w:p w:rsidR="00872A25" w:rsidRPr="00BD05B4" w:rsidRDefault="00872A25">
      <w:pPr>
        <w:pStyle w:val="Voetnoottekst"/>
        <w:rPr>
          <w:lang w:val="en-US"/>
        </w:rPr>
      </w:pPr>
      <w:r>
        <w:rPr>
          <w:rStyle w:val="Voetnootmarkering"/>
          <w:lang w:val="en-GB"/>
        </w:rPr>
        <w:footnoteRef/>
      </w:r>
      <w:r>
        <w:rPr>
          <w:lang w:val="en-GB"/>
        </w:rPr>
        <w:t xml:space="preserve"> If there is no </w:t>
      </w:r>
      <w:proofErr w:type="spellStart"/>
      <w:r w:rsidR="00A50639">
        <w:rPr>
          <w:lang w:val="en-GB"/>
        </w:rPr>
        <w:t>NPcEI</w:t>
      </w:r>
      <w:proofErr w:type="spellEnd"/>
      <w:r>
        <w:rPr>
          <w:lang w:val="en-GB"/>
        </w:rPr>
        <w:t xml:space="preserve"> present, the </w:t>
      </w:r>
      <w:proofErr w:type="spellStart"/>
      <w:r w:rsidR="00A50639">
        <w:rPr>
          <w:lang w:val="en-GB"/>
        </w:rPr>
        <w:t>SNPcEI</w:t>
      </w:r>
      <w:proofErr w:type="spellEnd"/>
      <w:r>
        <w:rPr>
          <w:lang w:val="en-GB"/>
        </w:rPr>
        <w:t xml:space="preserve"> automatically fills this </w:t>
      </w:r>
      <w:r w:rsidR="00A50639">
        <w:rPr>
          <w:lang w:val="en-GB"/>
        </w:rPr>
        <w:t>nomination</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4F" w:rsidRPr="00BD05B4" w:rsidRDefault="00512EDD" w:rsidP="003D0E4F">
    <w:pPr>
      <w:rPr>
        <w:b/>
        <w:noProof/>
        <w:lang w:val="en-US"/>
      </w:rPr>
    </w:pPr>
    <w:r>
      <w:rPr>
        <w:b/>
        <w:bCs/>
        <w:noProof/>
        <w:lang w:val="en-GB"/>
      </w:rPr>
      <w:t xml:space="preserve">Appendix 09 </w:t>
    </w:r>
    <w:r>
      <w:rPr>
        <w:b/>
        <w:bCs/>
        <w:lang w:val="en-GB"/>
      </w:rPr>
      <w:t>Determining interface between two managerial areas</w:t>
    </w:r>
    <w:r>
      <w:rPr>
        <w:b/>
        <w:bCs/>
        <w:noProof/>
        <w:lang w:val="en-GB"/>
      </w:rPr>
      <w:t xml:space="preserve">                </w:t>
    </w:r>
  </w:p>
  <w:p w:rsidR="00244511" w:rsidRDefault="003D0E4F" w:rsidP="003D0E4F">
    <w:pPr>
      <w:rPr>
        <w:b/>
        <w:noProof/>
      </w:rPr>
    </w:pPr>
    <w:r>
      <w:rPr>
        <w:b/>
        <w:bCs/>
        <w:noProof/>
        <w:lang w:val="en-GB"/>
      </w:rPr>
      <w:t xml:space="preserve">                                                                                              </w:t>
    </w:r>
    <w:r>
      <w:rPr>
        <w:b/>
        <w:bCs/>
        <w:noProof/>
        <w:lang w:eastAsia="nl-NL"/>
      </w:rPr>
      <w:drawing>
        <wp:inline distT="0" distB="0" distL="0" distR="0" wp14:anchorId="51508C2F" wp14:editId="1A1EB946">
          <wp:extent cx="2208362" cy="478544"/>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e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842" cy="479732"/>
                  </a:xfrm>
                  <a:prstGeom prst="rect">
                    <a:avLst/>
                  </a:prstGeom>
                </pic:spPr>
              </pic:pic>
            </a:graphicData>
          </a:graphic>
        </wp:inline>
      </w:drawing>
    </w:r>
  </w:p>
  <w:p w:rsidR="00244511" w:rsidRPr="00AC5AFD" w:rsidRDefault="00244511" w:rsidP="00244511">
    <w:pPr>
      <w:jc w:val="both"/>
      <w:rPr>
        <w:b/>
        <w:noProof/>
      </w:rPr>
    </w:pPr>
  </w:p>
  <w:p w:rsidR="00244511" w:rsidRPr="00244511" w:rsidRDefault="0024451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AD1"/>
    <w:multiLevelType w:val="hybridMultilevel"/>
    <w:tmpl w:val="A894B4B8"/>
    <w:lvl w:ilvl="0" w:tplc="49D2510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A5"/>
    <w:rsid w:val="00066E0A"/>
    <w:rsid w:val="000814CD"/>
    <w:rsid w:val="000D247F"/>
    <w:rsid w:val="000F6D85"/>
    <w:rsid w:val="001827A5"/>
    <w:rsid w:val="00200B8D"/>
    <w:rsid w:val="00244511"/>
    <w:rsid w:val="00254C9C"/>
    <w:rsid w:val="0027236F"/>
    <w:rsid w:val="002835BC"/>
    <w:rsid w:val="0029697C"/>
    <w:rsid w:val="002B26AB"/>
    <w:rsid w:val="002D0F76"/>
    <w:rsid w:val="002F52B0"/>
    <w:rsid w:val="00347F49"/>
    <w:rsid w:val="0036385D"/>
    <w:rsid w:val="00394B30"/>
    <w:rsid w:val="003A7167"/>
    <w:rsid w:val="003B2A32"/>
    <w:rsid w:val="003D0E4F"/>
    <w:rsid w:val="003F44A7"/>
    <w:rsid w:val="003F471B"/>
    <w:rsid w:val="00430151"/>
    <w:rsid w:val="0044131A"/>
    <w:rsid w:val="004757F1"/>
    <w:rsid w:val="004B1303"/>
    <w:rsid w:val="004E4DA0"/>
    <w:rsid w:val="00504C98"/>
    <w:rsid w:val="00512EDD"/>
    <w:rsid w:val="005B3297"/>
    <w:rsid w:val="005B394F"/>
    <w:rsid w:val="00603428"/>
    <w:rsid w:val="006959D0"/>
    <w:rsid w:val="006C7299"/>
    <w:rsid w:val="006E1098"/>
    <w:rsid w:val="00727F55"/>
    <w:rsid w:val="00775041"/>
    <w:rsid w:val="007B40E8"/>
    <w:rsid w:val="00811CF4"/>
    <w:rsid w:val="00872A25"/>
    <w:rsid w:val="00884964"/>
    <w:rsid w:val="008B0122"/>
    <w:rsid w:val="008F4081"/>
    <w:rsid w:val="00906F36"/>
    <w:rsid w:val="00943891"/>
    <w:rsid w:val="009803A8"/>
    <w:rsid w:val="009B57A9"/>
    <w:rsid w:val="00A04048"/>
    <w:rsid w:val="00A356A0"/>
    <w:rsid w:val="00A50639"/>
    <w:rsid w:val="00B040D2"/>
    <w:rsid w:val="00BD05B4"/>
    <w:rsid w:val="00C06F59"/>
    <w:rsid w:val="00C43881"/>
    <w:rsid w:val="00C85EB7"/>
    <w:rsid w:val="00C91815"/>
    <w:rsid w:val="00CA29C0"/>
    <w:rsid w:val="00CA5495"/>
    <w:rsid w:val="00CB6F3E"/>
    <w:rsid w:val="00CE3B7A"/>
    <w:rsid w:val="00D1088A"/>
    <w:rsid w:val="00DB7805"/>
    <w:rsid w:val="00E1319B"/>
    <w:rsid w:val="00ED136C"/>
    <w:rsid w:val="00FD4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1815"/>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27A5"/>
    <w:pPr>
      <w:ind w:left="720"/>
      <w:contextualSpacing/>
    </w:pPr>
  </w:style>
  <w:style w:type="paragraph" w:customStyle="1" w:styleId="Default">
    <w:name w:val="Default"/>
    <w:rsid w:val="00244511"/>
    <w:pPr>
      <w:autoSpaceDE w:val="0"/>
      <w:autoSpaceDN w:val="0"/>
      <w:adjustRightInd w:val="0"/>
      <w:spacing w:line="240" w:lineRule="auto"/>
    </w:pPr>
    <w:rPr>
      <w:rFonts w:ascii="Arial" w:hAnsi="Arial" w:cs="Arial"/>
      <w:color w:val="000000"/>
      <w:sz w:val="24"/>
      <w:szCs w:val="24"/>
    </w:rPr>
  </w:style>
  <w:style w:type="paragraph" w:styleId="Koptekst">
    <w:name w:val="header"/>
    <w:basedOn w:val="Standaard"/>
    <w:link w:val="KoptekstChar"/>
    <w:uiPriority w:val="99"/>
    <w:unhideWhenUsed/>
    <w:rsid w:val="002445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44511"/>
    <w:rPr>
      <w:rFonts w:ascii="Arial" w:hAnsi="Arial" w:cs="Arial"/>
      <w:sz w:val="20"/>
      <w:szCs w:val="20"/>
    </w:rPr>
  </w:style>
  <w:style w:type="paragraph" w:styleId="Voettekst">
    <w:name w:val="footer"/>
    <w:basedOn w:val="Standaard"/>
    <w:link w:val="VoettekstChar"/>
    <w:uiPriority w:val="99"/>
    <w:unhideWhenUsed/>
    <w:rsid w:val="002445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44511"/>
    <w:rPr>
      <w:rFonts w:ascii="Arial" w:hAnsi="Arial" w:cs="Arial"/>
      <w:sz w:val="20"/>
      <w:szCs w:val="20"/>
    </w:rPr>
  </w:style>
  <w:style w:type="paragraph" w:styleId="Ballontekst">
    <w:name w:val="Balloon Text"/>
    <w:basedOn w:val="Standaard"/>
    <w:link w:val="BallontekstChar"/>
    <w:uiPriority w:val="99"/>
    <w:semiHidden/>
    <w:unhideWhenUsed/>
    <w:rsid w:val="0024451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4511"/>
    <w:rPr>
      <w:rFonts w:ascii="Tahoma" w:hAnsi="Tahoma" w:cs="Tahoma"/>
      <w:sz w:val="16"/>
      <w:szCs w:val="16"/>
    </w:rPr>
  </w:style>
  <w:style w:type="table" w:styleId="Tabelraster">
    <w:name w:val="Table Grid"/>
    <w:basedOn w:val="Standaardtabel"/>
    <w:uiPriority w:val="59"/>
    <w:rsid w:val="002F52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72A25"/>
    <w:pPr>
      <w:spacing w:line="240" w:lineRule="auto"/>
    </w:pPr>
  </w:style>
  <w:style w:type="character" w:customStyle="1" w:styleId="VoetnoottekstChar">
    <w:name w:val="Voetnoottekst Char"/>
    <w:basedOn w:val="Standaardalinea-lettertype"/>
    <w:link w:val="Voetnoottekst"/>
    <w:uiPriority w:val="99"/>
    <w:semiHidden/>
    <w:rsid w:val="00872A25"/>
    <w:rPr>
      <w:rFonts w:ascii="Arial" w:hAnsi="Arial" w:cs="Arial"/>
      <w:sz w:val="20"/>
      <w:szCs w:val="20"/>
    </w:rPr>
  </w:style>
  <w:style w:type="character" w:styleId="Voetnootmarkering">
    <w:name w:val="footnote reference"/>
    <w:basedOn w:val="Standaardalinea-lettertype"/>
    <w:uiPriority w:val="99"/>
    <w:semiHidden/>
    <w:unhideWhenUsed/>
    <w:rsid w:val="00872A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1815"/>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27A5"/>
    <w:pPr>
      <w:ind w:left="720"/>
      <w:contextualSpacing/>
    </w:pPr>
  </w:style>
  <w:style w:type="paragraph" w:customStyle="1" w:styleId="Default">
    <w:name w:val="Default"/>
    <w:rsid w:val="00244511"/>
    <w:pPr>
      <w:autoSpaceDE w:val="0"/>
      <w:autoSpaceDN w:val="0"/>
      <w:adjustRightInd w:val="0"/>
      <w:spacing w:line="240" w:lineRule="auto"/>
    </w:pPr>
    <w:rPr>
      <w:rFonts w:ascii="Arial" w:hAnsi="Arial" w:cs="Arial"/>
      <w:color w:val="000000"/>
      <w:sz w:val="24"/>
      <w:szCs w:val="24"/>
    </w:rPr>
  </w:style>
  <w:style w:type="paragraph" w:styleId="Koptekst">
    <w:name w:val="header"/>
    <w:basedOn w:val="Standaard"/>
    <w:link w:val="KoptekstChar"/>
    <w:uiPriority w:val="99"/>
    <w:unhideWhenUsed/>
    <w:rsid w:val="002445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44511"/>
    <w:rPr>
      <w:rFonts w:ascii="Arial" w:hAnsi="Arial" w:cs="Arial"/>
      <w:sz w:val="20"/>
      <w:szCs w:val="20"/>
    </w:rPr>
  </w:style>
  <w:style w:type="paragraph" w:styleId="Voettekst">
    <w:name w:val="footer"/>
    <w:basedOn w:val="Standaard"/>
    <w:link w:val="VoettekstChar"/>
    <w:uiPriority w:val="99"/>
    <w:unhideWhenUsed/>
    <w:rsid w:val="002445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44511"/>
    <w:rPr>
      <w:rFonts w:ascii="Arial" w:hAnsi="Arial" w:cs="Arial"/>
      <w:sz w:val="20"/>
      <w:szCs w:val="20"/>
    </w:rPr>
  </w:style>
  <w:style w:type="paragraph" w:styleId="Ballontekst">
    <w:name w:val="Balloon Text"/>
    <w:basedOn w:val="Standaard"/>
    <w:link w:val="BallontekstChar"/>
    <w:uiPriority w:val="99"/>
    <w:semiHidden/>
    <w:unhideWhenUsed/>
    <w:rsid w:val="0024451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4511"/>
    <w:rPr>
      <w:rFonts w:ascii="Tahoma" w:hAnsi="Tahoma" w:cs="Tahoma"/>
      <w:sz w:val="16"/>
      <w:szCs w:val="16"/>
    </w:rPr>
  </w:style>
  <w:style w:type="table" w:styleId="Tabelraster">
    <w:name w:val="Table Grid"/>
    <w:basedOn w:val="Standaardtabel"/>
    <w:uiPriority w:val="59"/>
    <w:rsid w:val="002F52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72A25"/>
    <w:pPr>
      <w:spacing w:line="240" w:lineRule="auto"/>
    </w:pPr>
  </w:style>
  <w:style w:type="character" w:customStyle="1" w:styleId="VoetnoottekstChar">
    <w:name w:val="Voetnoottekst Char"/>
    <w:basedOn w:val="Standaardalinea-lettertype"/>
    <w:link w:val="Voetnoottekst"/>
    <w:uiPriority w:val="99"/>
    <w:semiHidden/>
    <w:rsid w:val="00872A25"/>
    <w:rPr>
      <w:rFonts w:ascii="Arial" w:hAnsi="Arial" w:cs="Arial"/>
      <w:sz w:val="20"/>
      <w:szCs w:val="20"/>
    </w:rPr>
  </w:style>
  <w:style w:type="character" w:styleId="Voetnootmarkering">
    <w:name w:val="footnote reference"/>
    <w:basedOn w:val="Standaardalinea-lettertype"/>
    <w:uiPriority w:val="99"/>
    <w:semiHidden/>
    <w:unhideWhenUsed/>
    <w:rsid w:val="00872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4F4E-AB37-4BB9-93DE-B0C573F0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297</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TenneT TSO B.V.</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Termijn, Menno</dc:creator>
  <cp:lastModifiedBy>Termijn, Menno</cp:lastModifiedBy>
  <cp:revision>15</cp:revision>
  <dcterms:created xsi:type="dcterms:W3CDTF">2018-11-18T11:19:00Z</dcterms:created>
  <dcterms:modified xsi:type="dcterms:W3CDTF">2019-07-15T10:55:00Z</dcterms:modified>
</cp:coreProperties>
</file>